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2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Item</w:t>
            </w:r>
          </w:p>
        </w:tc>
      </w:tr>
      <w:tr>
        <w:tc>
          <w:tcPr>
            <w:tcW w:w="2160" w:type="dxa"/>
          </w:tcPr>
          <w:p>
            <w:r>
              <w:t xml:space="preserve">First</w:t>
            </w:r>
          </w:p>
        </w:tc>
      </w:tr>
      <w:tr>
        <w:tc>
          <w:tcPr>
            <w:tcW w:w="2160" w:type="dxa"/>
          </w:tcPr>
          <w:p>
            <w:r>
              <w:t xml:space="preserve">Second</w:t>
            </w:r>
          </w:p>
        </w:tc>
      </w:tr>
      <w:tr>
        <w:tc>
          <w:tcPr>
            <w:tcW w:w="2160" w:type="dxa"/>
          </w:tcPr>
          <w:p>
            <w:r>
              <w:t xml:space="preserve">Third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