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Country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Value</w:t>
            </w:r>
          </w:p>
        </w:tc>
      </w:tr>
      <w:tr>
        <w:tc>
          <w:tcPr>
            <w:tcW w:w="2160" w:type="dxa"/>
            <w:vMerge w:val="restart"/>
          </w:tcPr>
          <w:p>
            <w:r>
              <w:t xml:space="preserve">Japan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100</w:t>
            </w:r>
          </w:p>
        </w:tc>
      </w:tr>
      <w:tr>
        <w:tc>
          <w:tcPr>
            <w:tcW w:w="2160" w:type="dxa"/>
            <w:vMerge/>
          </w:tcPr>
          <w:p/>
        </w:tc>
        <w:tc>
          <w:tcPr>
            <w:tcW w:w="2160" w:type="dxa"/>
          </w:tcPr>
          <w:p>
            <w:pPr>
              <w:jc w:val="right"/>
            </w:pPr>
            <w:r>
              <w:t xml:space="preserve">110</w:t>
            </w:r>
          </w:p>
        </w:tc>
      </w:tr>
      <w:tr>
        <w:tc>
          <w:tcPr>
            <w:tcW w:w="2160" w:type="dxa"/>
          </w:tcPr>
          <w:p>
            <w:r>
              <w:t xml:space="preserve">Korea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80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